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915" w:rsidRDefault="00EE1915" w:rsidP="00C602EB">
      <w:pPr>
        <w:pStyle w:val="NoSpacing"/>
        <w:ind w:left="-181" w:firstLine="397"/>
        <w:jc w:val="center"/>
        <w:rPr>
          <w:b/>
        </w:rPr>
      </w:pPr>
      <w:r>
        <w:rPr>
          <w:b/>
        </w:rPr>
        <w:t>Синтез олиготриазолов и их комплексов с кислотами Льюиса</w:t>
      </w:r>
    </w:p>
    <w:p w:rsidR="00EE1915" w:rsidRDefault="00EE1915" w:rsidP="00DE4C50">
      <w:pPr>
        <w:pStyle w:val="NoSpacing"/>
        <w:ind w:left="-180"/>
        <w:jc w:val="center"/>
        <w:rPr>
          <w:b/>
          <w:i/>
        </w:rPr>
      </w:pPr>
      <w:r w:rsidRPr="00DE4C50">
        <w:rPr>
          <w:b/>
          <w:i/>
          <w:u w:val="single"/>
        </w:rPr>
        <w:t>Афанасьев О.И.</w:t>
      </w:r>
      <w:r>
        <w:rPr>
          <w:b/>
          <w:i/>
        </w:rPr>
        <w:t>, Селиверстов М.Ю.</w:t>
      </w:r>
    </w:p>
    <w:p w:rsidR="00EE1915" w:rsidRDefault="00EE1915" w:rsidP="00DE4C50">
      <w:pPr>
        <w:pStyle w:val="NoSpacing"/>
        <w:ind w:left="-180"/>
        <w:jc w:val="center"/>
        <w:rPr>
          <w:i/>
        </w:rPr>
      </w:pPr>
      <w:r>
        <w:rPr>
          <w:i/>
        </w:rPr>
        <w:t>Студент</w:t>
      </w:r>
    </w:p>
    <w:p w:rsidR="00EE1915" w:rsidRDefault="00EE1915" w:rsidP="00DE4C50">
      <w:pPr>
        <w:pStyle w:val="NoSpacing"/>
        <w:ind w:left="-180"/>
        <w:jc w:val="center"/>
        <w:rPr>
          <w:i/>
        </w:rPr>
      </w:pPr>
      <w:r>
        <w:rPr>
          <w:i/>
        </w:rPr>
        <w:t>Московский государственный университет имени М.В. Ломоносова,</w:t>
      </w:r>
    </w:p>
    <w:p w:rsidR="00EE1915" w:rsidRDefault="00EE1915" w:rsidP="00DE4C50">
      <w:pPr>
        <w:pStyle w:val="NoSpacing"/>
        <w:ind w:left="-180"/>
        <w:jc w:val="center"/>
        <w:rPr>
          <w:i/>
        </w:rPr>
      </w:pPr>
      <w:r>
        <w:rPr>
          <w:i/>
        </w:rPr>
        <w:t>Химический факультет, Москва, Россия</w:t>
      </w:r>
    </w:p>
    <w:p w:rsidR="00EE1915" w:rsidRPr="0074353D" w:rsidRDefault="00EE1915" w:rsidP="00343A8E">
      <w:pPr>
        <w:pStyle w:val="NoSpacing"/>
        <w:spacing w:line="360" w:lineRule="auto"/>
        <w:ind w:left="-180"/>
        <w:jc w:val="center"/>
        <w:rPr>
          <w:i/>
        </w:rPr>
      </w:pPr>
      <w:r>
        <w:rPr>
          <w:i/>
          <w:lang w:val="en-US"/>
        </w:rPr>
        <w:t>E</w:t>
      </w:r>
      <w:r w:rsidRPr="0074353D">
        <w:rPr>
          <w:i/>
        </w:rPr>
        <w:t>-</w:t>
      </w:r>
      <w:r>
        <w:rPr>
          <w:i/>
          <w:lang w:val="en-US"/>
        </w:rPr>
        <w:t>mail</w:t>
      </w:r>
      <w:r w:rsidRPr="0074353D">
        <w:rPr>
          <w:i/>
        </w:rPr>
        <w:t xml:space="preserve">: </w:t>
      </w:r>
      <w:r>
        <w:rPr>
          <w:i/>
          <w:lang w:val="en-US"/>
        </w:rPr>
        <w:t>o</w:t>
      </w:r>
      <w:r w:rsidRPr="0074353D">
        <w:rPr>
          <w:i/>
        </w:rPr>
        <w:t>.</w:t>
      </w:r>
      <w:r>
        <w:rPr>
          <w:i/>
          <w:lang w:val="en-US"/>
        </w:rPr>
        <w:t>i</w:t>
      </w:r>
      <w:r w:rsidRPr="0074353D">
        <w:rPr>
          <w:i/>
        </w:rPr>
        <w:t>.</w:t>
      </w:r>
      <w:r>
        <w:rPr>
          <w:i/>
          <w:lang w:val="en-US"/>
        </w:rPr>
        <w:t>afanasyev</w:t>
      </w:r>
      <w:r w:rsidRPr="0074353D">
        <w:rPr>
          <w:i/>
        </w:rPr>
        <w:t>@</w:t>
      </w:r>
      <w:r>
        <w:rPr>
          <w:i/>
          <w:lang w:val="en-US"/>
        </w:rPr>
        <w:t>gmail</w:t>
      </w:r>
      <w:r w:rsidRPr="0074353D">
        <w:rPr>
          <w:i/>
        </w:rPr>
        <w:t>.</w:t>
      </w:r>
      <w:r>
        <w:rPr>
          <w:i/>
          <w:lang w:val="en-US"/>
        </w:rPr>
        <w:t>com</w:t>
      </w:r>
    </w:p>
    <w:p w:rsidR="00EE1915" w:rsidRDefault="00EE1915" w:rsidP="00C602EB">
      <w:pPr>
        <w:pStyle w:val="NoSpacing"/>
        <w:ind w:left="-180" w:firstLine="397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.05pt;margin-top:211.35pt;width:281.25pt;height:108pt;z-index:25165465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" stroked="f">
            <v:textbox>
              <w:txbxContent>
                <w:p w:rsidR="00EE1915" w:rsidRDefault="00EE1915">
                  <w:r w:rsidRPr="00C00C26">
                    <w:object w:dxaOrig="4206" w:dyaOrig="245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85.25pt;height:115.5pt" o:ole="">
                        <v:imagedata r:id="rId5" o:title=""/>
                      </v:shape>
                      <o:OLEObject Type="Embed" ProgID="ChemDraw.Document.6.0" ShapeID="_x0000_i1026" DrawAspect="Content" ObjectID="_1454322961" r:id="rId6"/>
                    </w:objec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 id="_x0000_s1027" type="#_x0000_t202" style="position:absolute;left:0;text-align:left;margin-left:314.45pt;margin-top:82.35pt;width:2in;height:12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" stroked="f">
            <v:textbox>
              <w:txbxContent>
                <w:p w:rsidR="00EE1915" w:rsidRDefault="00EE1915" w:rsidP="00056B49">
                  <w:pPr>
                    <w:jc w:val="center"/>
                    <w:rPr>
                      <w:lang w:val="en-US"/>
                    </w:rPr>
                  </w:pPr>
                  <w:r w:rsidRPr="00EA4EA2">
                    <w:rPr>
                      <w:noProof/>
                      <w:lang w:eastAsia="ru-RU"/>
                    </w:rPr>
                    <w:pict>
                      <v:shape id="Рисунок 4" o:spid="_x0000_i1028" type="#_x0000_t75" style="width:93pt;height:93.75pt;visibility:visible">
                        <v:imagedata r:id="rId7" o:title=""/>
                      </v:shape>
                    </w:pict>
                  </w:r>
                </w:p>
                <w:p w:rsidR="00EE1915" w:rsidRPr="00434C8E" w:rsidRDefault="00EE1915" w:rsidP="00434C8E">
                  <w:pPr>
                    <w:pStyle w:val="NoSpacing"/>
                    <w:ind w:firstLine="0"/>
                  </w:pPr>
                  <w:r>
                    <w:t xml:space="preserve">Рис. </w:t>
                  </w:r>
                  <w:r>
                    <w:rPr>
                      <w:lang w:val="en-US"/>
                    </w:rPr>
                    <w:t>2</w:t>
                  </w:r>
                  <w:r>
                    <w:t>. Гетероциркулен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 id="_x0000_s1028" type="#_x0000_t202" style="position:absolute;left:0;text-align:left;margin-left:-12.55pt;margin-top:88.35pt;width:101.25pt;height:96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" stroked="f">
            <v:textbox>
              <w:txbxContent>
                <w:p w:rsidR="00EE1915" w:rsidRDefault="00EE1915">
                  <w:pPr>
                    <w:rPr>
                      <w:lang w:val="en-US"/>
                    </w:rPr>
                  </w:pPr>
                  <w:r w:rsidRPr="00C00C26">
                    <w:pict>
                      <v:shape id="_x0000_i1030" type="#_x0000_t75" style="width:75pt;height:62.25pt">
                        <v:imagedata r:id="rId8" o:title=""/>
                      </v:shape>
                    </w:pict>
                  </w:r>
                </w:p>
                <w:p w:rsidR="00EE1915" w:rsidRPr="00434C8E" w:rsidRDefault="00EE1915" w:rsidP="00434C8E">
                  <w:pPr>
                    <w:pStyle w:val="NoSpacing"/>
                    <w:ind w:firstLine="0"/>
                    <w:rPr>
                      <w:lang w:val="en-US"/>
                    </w:rPr>
                  </w:pPr>
                  <w:r>
                    <w:t xml:space="preserve">Рис. 1. </w:t>
                  </w:r>
                  <w:r>
                    <w:rPr>
                      <w:lang w:val="en-US"/>
                    </w:rPr>
                    <w:t>BODITRI</w:t>
                  </w:r>
                </w:p>
              </w:txbxContent>
            </v:textbox>
            <w10:wrap type="square"/>
          </v:shape>
        </w:pict>
      </w:r>
      <w:r>
        <w:t xml:space="preserve">В связи с развитием группой Шарплеса </w:t>
      </w:r>
      <w:r>
        <w:rPr>
          <w:i/>
          <w:lang w:val="en-US"/>
        </w:rPr>
        <w:t>click</w:t>
      </w:r>
      <w:r w:rsidRPr="00343A8E">
        <w:rPr>
          <w:i/>
        </w:rPr>
        <w:t>-</w:t>
      </w:r>
      <w:r>
        <w:t xml:space="preserve">химии в течение последних 10 лет триазолы приобрели огромную популярность. Их используют для создания новых материалов, лекарств и многих других областях. Отдельный интерес представляют собой линейные и циклические олиготриазолы. Возможность их использования в качестве хелатирующих лигандов открывает путь к синтезу многих интересных с фундаментальной и практической точек зрения структур. Так, например, представляет интерес возможность получения триазольных аналогов флуоресцентных красителей </w:t>
      </w:r>
      <w:r>
        <w:rPr>
          <w:lang w:val="en-US"/>
        </w:rPr>
        <w:t>BODIPY</w:t>
      </w:r>
      <w:r w:rsidRPr="00B62F24">
        <w:t xml:space="preserve"> [</w:t>
      </w:r>
      <w:r>
        <w:t>1</w:t>
      </w:r>
      <w:r w:rsidRPr="00B62F24">
        <w:t>]</w:t>
      </w:r>
      <w:r>
        <w:t>,</w:t>
      </w:r>
      <w:r w:rsidRPr="0099417A">
        <w:t xml:space="preserve"> </w:t>
      </w:r>
      <w:r>
        <w:t xml:space="preserve">получивших рабочее название </w:t>
      </w:r>
      <w:r>
        <w:rPr>
          <w:lang w:val="en-US"/>
        </w:rPr>
        <w:t>BODITRI</w:t>
      </w:r>
      <w:r>
        <w:t xml:space="preserve"> (рис. 1). Кроме того, согласно расчетным данным</w:t>
      </w:r>
      <w:r w:rsidRPr="00B62F24">
        <w:t xml:space="preserve"> [</w:t>
      </w:r>
      <w:r>
        <w:t>2</w:t>
      </w:r>
      <w:r w:rsidRPr="00B62F24">
        <w:t>]</w:t>
      </w:r>
      <w:r>
        <w:t>, гетероциркулены, представляющие собой комплексы олиготриазолов с кислотами Льюиса (рис. 2) могут связывать молекулярный водород.</w:t>
      </w:r>
      <w:r w:rsidRPr="00434C8E">
        <w:rPr>
          <w:noProof/>
        </w:rPr>
        <w:t xml:space="preserve"> </w:t>
      </w:r>
    </w:p>
    <w:p w:rsidR="00EE1915" w:rsidRDefault="00EE1915" w:rsidP="00C602EB">
      <w:pPr>
        <w:pStyle w:val="NoSpacing"/>
        <w:ind w:left="-180" w:firstLine="397"/>
      </w:pPr>
      <w:r>
        <w:t xml:space="preserve">Первая часть работы представляет собой семистадийный синтез </w:t>
      </w:r>
      <w:r>
        <w:rPr>
          <w:lang w:val="en-US"/>
        </w:rPr>
        <w:t>BODITRI</w:t>
      </w:r>
      <w:r w:rsidRPr="002E7783">
        <w:t xml:space="preserve"> </w:t>
      </w:r>
      <w:r>
        <w:t xml:space="preserve">исходя из </w:t>
      </w:r>
      <w:r w:rsidRPr="00E72237">
        <w:rPr>
          <w:i/>
        </w:rPr>
        <w:t>о</w:t>
      </w:r>
      <w:r>
        <w:t xml:space="preserve">-фенилендиамина. Для полученного соединения были зарегистрированы спектры поглощения и флуоресценции. </w:t>
      </w:r>
    </w:p>
    <w:p w:rsidR="00EE1915" w:rsidRDefault="00EE1915" w:rsidP="00C602EB">
      <w:pPr>
        <w:pStyle w:val="NoSpacing"/>
        <w:ind w:left="-180" w:firstLine="397"/>
      </w:pPr>
      <w:r>
        <w:rPr>
          <w:noProof/>
          <w:lang w:eastAsia="ru-RU"/>
        </w:rPr>
        <w:pict>
          <v:shape id="Поле 5" o:spid="_x0000_s1029" type="#_x0000_t202" style="position:absolute;left:0;text-align:left;margin-left:-206.3pt;margin-top:4.2pt;width:201.2pt;height:21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" stroked="f" strokeweight=".5pt">
            <v:textbox>
              <w:txbxContent>
                <w:p w:rsidR="00EE1915" w:rsidRPr="0011446A" w:rsidRDefault="00EE1915" w:rsidP="00381593">
                  <w:pPr>
                    <w:pStyle w:val="NoSpacing"/>
                    <w:ind w:firstLine="0"/>
                  </w:pPr>
                  <w:r>
                    <w:rPr>
                      <w:lang w:val="en-US"/>
                    </w:rPr>
                    <w:t xml:space="preserve">BODITRI </w:t>
                  </w:r>
                  <w:r>
                    <w:t>λ</w:t>
                  </w:r>
                  <w:r>
                    <w:rPr>
                      <w:vertAlign w:val="subscript"/>
                      <w:lang w:val="en-US"/>
                    </w:rPr>
                    <w:t>emit</w:t>
                  </w:r>
                  <w:r>
                    <w:t xml:space="preserve"> = </w:t>
                  </w:r>
                  <w:r>
                    <w:rPr>
                      <w:lang w:val="en-US"/>
                    </w:rPr>
                    <w:t xml:space="preserve">365 </w:t>
                  </w:r>
                  <w:r>
                    <w:t>нм (φ = 10%)</w:t>
                  </w:r>
                </w:p>
              </w:txbxContent>
            </v:textbox>
          </v:shape>
        </w:pict>
      </w:r>
      <w:r>
        <w:t>Для синтеза тетратриазольного лиганда были предложены два принципиально различных подхода: через конденсации и через</w:t>
      </w:r>
      <w:r w:rsidRPr="00D05DB4">
        <w:t xml:space="preserve"> </w:t>
      </w:r>
      <w:r>
        <w:t xml:space="preserve">реакции кросс-сочетания. В рамках первого подхода нами была разработана ранее неизвестная реакция конденсации эфиров триазолкарбоновых кислот, с помощью которой был синтезирован </w:t>
      </w:r>
      <w:r>
        <w:rPr>
          <w:i/>
        </w:rPr>
        <w:t>тер</w:t>
      </w:r>
      <w:r>
        <w:t>-триазол:</w:t>
      </w:r>
    </w:p>
    <w:p w:rsidR="00EE1915" w:rsidRDefault="00EE1915" w:rsidP="00C602EB">
      <w:pPr>
        <w:pStyle w:val="NoSpacing"/>
        <w:ind w:left="-180" w:firstLine="397"/>
      </w:pPr>
      <w:r>
        <w:rPr>
          <w:noProof/>
          <w:lang w:eastAsia="ru-RU"/>
        </w:rPr>
        <w:pict>
          <v:shape id="_x0000_s1030" type="#_x0000_t202" style="position:absolute;left:0;text-align:left;margin-left:-8.5pt;margin-top:1.95pt;width:481.5pt;height:74.25pt;z-index:25165875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" stroked="f">
            <v:textbox>
              <w:txbxContent>
                <w:p w:rsidR="00EE1915" w:rsidRDefault="00EE1915" w:rsidP="00E72237">
                  <w:pPr>
                    <w:ind w:left="567"/>
                  </w:pPr>
                  <w:r w:rsidRPr="00C00C26">
                    <w:object w:dxaOrig="10106" w:dyaOrig="1557">
                      <v:shape id="_x0000_i1032" type="#_x0000_t75" style="width:419.25pt;height:64.5pt" o:ole="">
                        <v:imagedata r:id="rId9" o:title=""/>
                      </v:shape>
                      <o:OLEObject Type="Embed" ProgID="ChemDraw.Document.6.0" ShapeID="_x0000_i1032" DrawAspect="Content" ObjectID="_1454322962" r:id="rId10"/>
                    </w:objec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t>С целью реализации</w:t>
      </w:r>
      <w:r>
        <w:t xml:space="preserve"> второго подхода нами были разработаны эффективные методики, основанные на реакции Сузуки, позволяющие получать бистриазолы с высокими выходами:</w:t>
      </w:r>
    </w:p>
    <w:p w:rsidR="00EE1915" w:rsidRDefault="00EE1915" w:rsidP="00C602EB">
      <w:pPr>
        <w:pStyle w:val="NoSpacing"/>
        <w:ind w:left="-180" w:firstLine="397"/>
      </w:pPr>
      <w:r>
        <w:rPr>
          <w:noProof/>
          <w:lang w:eastAsia="ru-RU"/>
        </w:rPr>
        <w:pict>
          <v:shape id="_x0000_s1031" type="#_x0000_t202" style="position:absolute;left:0;text-align:left;margin-left:228.2pt;margin-top:-.1pt;width:223.5pt;height:70.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/>
                  </w:tblPr>
                  <w:tblGrid>
                    <w:gridCol w:w="2538"/>
                    <w:gridCol w:w="1710"/>
                  </w:tblGrid>
                  <w:tr w:rsidR="00EE1915" w:rsidRPr="00C00C26" w:rsidTr="00C00C26">
                    <w:tc>
                      <w:tcPr>
                        <w:tcW w:w="2538" w:type="dxa"/>
                        <w:vAlign w:val="center"/>
                      </w:tcPr>
                      <w:p w:rsidR="00EE1915" w:rsidRPr="00C00C26" w:rsidRDefault="00EE1915" w:rsidP="00C00C26">
                        <w:pPr>
                          <w:pStyle w:val="NoSpacing"/>
                          <w:ind w:firstLine="0"/>
                          <w:jc w:val="center"/>
                        </w:pPr>
                        <w:r w:rsidRPr="00C00C26">
                          <w:t>Реагенты</w:t>
                        </w:r>
                      </w:p>
                    </w:tc>
                    <w:tc>
                      <w:tcPr>
                        <w:tcW w:w="1710" w:type="dxa"/>
                        <w:vAlign w:val="center"/>
                      </w:tcPr>
                      <w:p w:rsidR="00EE1915" w:rsidRPr="00C00C26" w:rsidRDefault="00EE1915" w:rsidP="00C00C26">
                        <w:pPr>
                          <w:pStyle w:val="NoSpacing"/>
                          <w:ind w:firstLine="0"/>
                          <w:jc w:val="center"/>
                        </w:pPr>
                        <w:r w:rsidRPr="00C00C26">
                          <w:t>Выходы</w:t>
                        </w:r>
                      </w:p>
                    </w:tc>
                  </w:tr>
                  <w:tr w:rsidR="00EE1915" w:rsidRPr="00C00C26" w:rsidTr="00C00C26">
                    <w:tc>
                      <w:tcPr>
                        <w:tcW w:w="2538" w:type="dxa"/>
                        <w:vAlign w:val="center"/>
                      </w:tcPr>
                      <w:p w:rsidR="00EE1915" w:rsidRPr="00C00C26" w:rsidRDefault="00EE1915" w:rsidP="00C00C26">
                        <w:pPr>
                          <w:pStyle w:val="NoSpacing"/>
                          <w:ind w:firstLine="0"/>
                          <w:jc w:val="center"/>
                          <w:rPr>
                            <w:lang w:val="en-US"/>
                          </w:rPr>
                        </w:pPr>
                        <w:r w:rsidRPr="00C00C26">
                          <w:rPr>
                            <w:lang w:val="en-US"/>
                          </w:rPr>
                          <w:t>NiBr</w:t>
                        </w:r>
                        <w:r w:rsidRPr="00C00C26">
                          <w:rPr>
                            <w:vertAlign w:val="subscript"/>
                            <w:lang w:val="en-US"/>
                          </w:rPr>
                          <w:t>2</w:t>
                        </w:r>
                        <w:r w:rsidRPr="00C00C26">
                          <w:rPr>
                            <w:lang w:val="en-US"/>
                          </w:rPr>
                          <w:t>, Zn, PPh</w:t>
                        </w:r>
                        <w:r w:rsidRPr="00C00C26">
                          <w:rPr>
                            <w:vertAlign w:val="subscript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1710" w:type="dxa"/>
                        <w:vAlign w:val="center"/>
                      </w:tcPr>
                      <w:p w:rsidR="00EE1915" w:rsidRPr="00C00C26" w:rsidRDefault="00EE1915" w:rsidP="00C00C26">
                        <w:pPr>
                          <w:pStyle w:val="NoSpacing"/>
                          <w:ind w:firstLine="0"/>
                          <w:jc w:val="center"/>
                          <w:rPr>
                            <w:lang w:val="en-US"/>
                          </w:rPr>
                        </w:pPr>
                        <w:r w:rsidRPr="00C00C26">
                          <w:rPr>
                            <w:lang w:val="en-US"/>
                          </w:rPr>
                          <w:t>40 – 50%</w:t>
                        </w:r>
                      </w:p>
                    </w:tc>
                  </w:tr>
                  <w:tr w:rsidR="00EE1915" w:rsidRPr="00C00C26" w:rsidTr="00C00C26">
                    <w:tc>
                      <w:tcPr>
                        <w:tcW w:w="2538" w:type="dxa"/>
                        <w:vAlign w:val="center"/>
                      </w:tcPr>
                      <w:p w:rsidR="00EE1915" w:rsidRPr="00C00C26" w:rsidRDefault="00EE1915" w:rsidP="00C00C26">
                        <w:pPr>
                          <w:pStyle w:val="NoSpacing"/>
                          <w:ind w:firstLine="0"/>
                          <w:jc w:val="center"/>
                          <w:rPr>
                            <w:lang w:val="en-US"/>
                          </w:rPr>
                        </w:pPr>
                        <w:r w:rsidRPr="00C00C26">
                          <w:rPr>
                            <w:lang w:val="en-US"/>
                          </w:rPr>
                          <w:t>B</w:t>
                        </w:r>
                        <w:r w:rsidRPr="00C00C26">
                          <w:rPr>
                            <w:vertAlign w:val="subscript"/>
                            <w:lang w:val="en-US"/>
                          </w:rPr>
                          <w:t>2</w:t>
                        </w:r>
                        <w:r w:rsidRPr="00C00C26">
                          <w:rPr>
                            <w:lang w:val="en-US"/>
                          </w:rPr>
                          <w:t>Pin</w:t>
                        </w:r>
                        <w:r w:rsidRPr="00C00C26">
                          <w:rPr>
                            <w:vertAlign w:val="subscript"/>
                            <w:lang w:val="en-US"/>
                          </w:rPr>
                          <w:t>2</w:t>
                        </w:r>
                        <w:r w:rsidRPr="00C00C26">
                          <w:rPr>
                            <w:lang w:val="en-US"/>
                          </w:rPr>
                          <w:t>, SPhos, Pd(OAc)</w:t>
                        </w:r>
                        <w:r w:rsidRPr="00C00C26">
                          <w:rPr>
                            <w:vertAlign w:val="subscript"/>
                            <w:lang w:val="en-US"/>
                          </w:rPr>
                          <w:t>2</w:t>
                        </w:r>
                        <w:r w:rsidRPr="00C00C26">
                          <w:rPr>
                            <w:lang w:val="en-US"/>
                          </w:rPr>
                          <w:t>, KOH</w:t>
                        </w:r>
                      </w:p>
                    </w:tc>
                    <w:tc>
                      <w:tcPr>
                        <w:tcW w:w="1710" w:type="dxa"/>
                        <w:vAlign w:val="center"/>
                      </w:tcPr>
                      <w:p w:rsidR="00EE1915" w:rsidRPr="00C00C26" w:rsidRDefault="00EE1915" w:rsidP="00C00C26">
                        <w:pPr>
                          <w:pStyle w:val="NoSpacing"/>
                          <w:ind w:firstLine="0"/>
                          <w:jc w:val="center"/>
                          <w:rPr>
                            <w:lang w:val="en-US"/>
                          </w:rPr>
                        </w:pPr>
                        <w:r w:rsidRPr="00C00C26">
                          <w:rPr>
                            <w:lang w:val="en-US"/>
                          </w:rPr>
                          <w:t>85 – 95%</w:t>
                        </w:r>
                      </w:p>
                    </w:tc>
                  </w:tr>
                </w:tbl>
                <w:p w:rsidR="00EE1915" w:rsidRPr="00FF34F1" w:rsidRDefault="00EE1915" w:rsidP="00FF34F1">
                  <w:pPr>
                    <w:pStyle w:val="NoSpacing"/>
                    <w:rPr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</w:r>
      <w:r>
        <w:rPr>
          <w:noProof/>
          <w:lang w:eastAsia="ru-RU"/>
        </w:rPr>
        <w:pict>
          <v:shape id="Надпись 2" o:spid="_x0000_s1032" type="#_x0000_t202" style="width:216.75pt;height:74.25pt;visibility:visible;mso-wrap-style:non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" stroked="f">
            <v:textbox>
              <w:txbxContent>
                <w:p w:rsidR="00EE1915" w:rsidRDefault="00EE1915">
                  <w:r w:rsidRPr="00C00C26">
                    <w:object w:dxaOrig="4000" w:dyaOrig="1701">
                      <v:shape id="_x0000_i1034" type="#_x0000_t75" style="width:158.25pt;height:67.5pt" o:ole="">
                        <v:imagedata r:id="rId11" o:title=""/>
                      </v:shape>
                      <o:OLEObject Type="Embed" ProgID="ChemDraw.Document.6.0" ShapeID="_x0000_i1034" DrawAspect="Content" ObjectID="_1454322963" r:id="rId12"/>
                    </w:object>
                  </w:r>
                </w:p>
              </w:txbxContent>
            </v:textbox>
            <w10:anchorlock/>
          </v:shape>
        </w:pict>
      </w:r>
    </w:p>
    <w:p w:rsidR="00EE1915" w:rsidRPr="00AD37B5" w:rsidRDefault="00EE1915" w:rsidP="00C602EB">
      <w:pPr>
        <w:pStyle w:val="NoSpacing"/>
        <w:numPr>
          <w:ilvl w:val="0"/>
          <w:numId w:val="1"/>
        </w:numPr>
        <w:ind w:left="-180" w:firstLine="397"/>
        <w:rPr>
          <w:lang w:val="en-US"/>
        </w:rPr>
      </w:pPr>
      <w:r w:rsidRPr="00AD37B5">
        <w:rPr>
          <w:lang w:val="en-US"/>
        </w:rPr>
        <w:t>Aurore Loudet and Kevin Burgess</w:t>
      </w:r>
      <w:r w:rsidRPr="00381593">
        <w:rPr>
          <w:lang w:val="en-US"/>
        </w:rPr>
        <w:t>.</w:t>
      </w:r>
      <w:r w:rsidRPr="00AD37B5">
        <w:rPr>
          <w:lang w:val="en-US"/>
        </w:rPr>
        <w:t xml:space="preserve"> BODIPY Dyes and Their Derivatives: Syntheses and Spectroscopic Properties // Chem. Rev. 2007, vol. 107, p. 4891-4932</w:t>
      </w:r>
    </w:p>
    <w:p w:rsidR="00EE1915" w:rsidRPr="00434C8E" w:rsidRDefault="00EE1915" w:rsidP="00C602EB">
      <w:pPr>
        <w:pStyle w:val="NoSpacing"/>
        <w:numPr>
          <w:ilvl w:val="0"/>
          <w:numId w:val="1"/>
        </w:numPr>
        <w:ind w:left="-180" w:firstLine="397"/>
        <w:rPr>
          <w:lang w:val="en-US"/>
        </w:rPr>
      </w:pPr>
      <w:r>
        <w:rPr>
          <w:lang w:val="en-US"/>
        </w:rPr>
        <w:t>Tatyana N. Gribanova, Nikolay S. Zefirov, and Vladimir I. Minkin</w:t>
      </w:r>
      <w:r w:rsidRPr="00381593">
        <w:rPr>
          <w:lang w:val="en-US"/>
        </w:rPr>
        <w:t>.</w:t>
      </w:r>
      <w:bookmarkStart w:id="0" w:name="_GoBack"/>
      <w:bookmarkEnd w:id="0"/>
      <w:r>
        <w:rPr>
          <w:lang w:val="en-US"/>
        </w:rPr>
        <w:t xml:space="preserve"> Structure and stability of the heteroannulated [8–10]circulenes: A quantum-chemical study// Pure Appl. Chem. 2010, vol. 82, issue 4, p. 1011-1024.</w:t>
      </w:r>
    </w:p>
    <w:sectPr w:rsidR="00EE1915" w:rsidRPr="00434C8E" w:rsidSect="00C602EB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30901"/>
    <w:multiLevelType w:val="hybridMultilevel"/>
    <w:tmpl w:val="229E51AC"/>
    <w:lvl w:ilvl="0" w:tplc="272AFE9A">
      <w:start w:val="1"/>
      <w:numFmt w:val="decimal"/>
      <w:lvlText w:val="%1."/>
      <w:lvlJc w:val="left"/>
      <w:pPr>
        <w:ind w:left="63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4C50"/>
    <w:rsid w:val="00056B49"/>
    <w:rsid w:val="000D0B4D"/>
    <w:rsid w:val="0011446A"/>
    <w:rsid w:val="00183759"/>
    <w:rsid w:val="002161D8"/>
    <w:rsid w:val="00263A71"/>
    <w:rsid w:val="00273695"/>
    <w:rsid w:val="002E73F7"/>
    <w:rsid w:val="002E7783"/>
    <w:rsid w:val="00343A8E"/>
    <w:rsid w:val="00381593"/>
    <w:rsid w:val="00394753"/>
    <w:rsid w:val="00434C8E"/>
    <w:rsid w:val="004B38AF"/>
    <w:rsid w:val="004D6C16"/>
    <w:rsid w:val="005262F6"/>
    <w:rsid w:val="00607BFB"/>
    <w:rsid w:val="0074353D"/>
    <w:rsid w:val="00967A2F"/>
    <w:rsid w:val="0099417A"/>
    <w:rsid w:val="009B3EF9"/>
    <w:rsid w:val="00A45773"/>
    <w:rsid w:val="00A8556D"/>
    <w:rsid w:val="00AD37B5"/>
    <w:rsid w:val="00B62F24"/>
    <w:rsid w:val="00BD18C9"/>
    <w:rsid w:val="00C00C26"/>
    <w:rsid w:val="00C468A6"/>
    <w:rsid w:val="00C602EB"/>
    <w:rsid w:val="00D05DB4"/>
    <w:rsid w:val="00DE4C50"/>
    <w:rsid w:val="00DF7324"/>
    <w:rsid w:val="00E064FA"/>
    <w:rsid w:val="00E33E65"/>
    <w:rsid w:val="00E72237"/>
    <w:rsid w:val="00EA4EA2"/>
    <w:rsid w:val="00EB06FD"/>
    <w:rsid w:val="00EC3142"/>
    <w:rsid w:val="00EE1915"/>
    <w:rsid w:val="00FA2880"/>
    <w:rsid w:val="00FE5395"/>
    <w:rsid w:val="00FF3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C8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62F6"/>
    <w:pPr>
      <w:keepNext/>
      <w:keepLines/>
      <w:spacing w:before="480" w:after="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262F6"/>
    <w:rPr>
      <w:rFonts w:ascii="Times New Roman" w:hAnsi="Times New Roman" w:cs="Times New Roman"/>
      <w:b/>
      <w:bCs/>
      <w:sz w:val="28"/>
      <w:szCs w:val="28"/>
    </w:rPr>
  </w:style>
  <w:style w:type="paragraph" w:styleId="NoSpacing">
    <w:name w:val="No Spacing"/>
    <w:uiPriority w:val="99"/>
    <w:qFormat/>
    <w:rsid w:val="00183759"/>
    <w:pPr>
      <w:ind w:firstLine="454"/>
      <w:jc w:val="both"/>
    </w:pPr>
    <w:rPr>
      <w:rFonts w:ascii="Times New Roman" w:hAnsi="Times New Roman"/>
      <w:sz w:val="24"/>
      <w:lang w:eastAsia="en-US"/>
    </w:rPr>
  </w:style>
  <w:style w:type="character" w:styleId="Hyperlink">
    <w:name w:val="Hyperlink"/>
    <w:basedOn w:val="DefaultParagraphFont"/>
    <w:uiPriority w:val="99"/>
    <w:rsid w:val="00DE4C5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62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2F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F34F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emf"/><Relationship Id="rId5" Type="http://schemas.openxmlformats.org/officeDocument/2006/relationships/image" Target="media/image1.emf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165</TotalTime>
  <Pages>1</Pages>
  <Words>305</Words>
  <Characters>1745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Синтез олиготриазолов и их комплексов с кислотами Льюиса</dc:title>
  <dc:subject/>
  <dc:creator>Пользователь Windows</dc:creator>
  <cp:keywords/>
  <dc:description/>
  <cp:lastModifiedBy>Princess</cp:lastModifiedBy>
  <cp:revision>2</cp:revision>
  <dcterms:created xsi:type="dcterms:W3CDTF">2014-02-19T10:50:00Z</dcterms:created>
  <dcterms:modified xsi:type="dcterms:W3CDTF">2014-02-19T10:50:00Z</dcterms:modified>
</cp:coreProperties>
</file>